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4E9B8" w14:textId="1B49C0EF" w:rsidR="008616AA" w:rsidRDefault="008616AA" w:rsidP="008616AA">
      <w:pPr>
        <w:rPr>
          <w:b/>
          <w:bCs/>
        </w:rPr>
      </w:pPr>
      <w:r>
        <w:rPr>
          <w:b/>
          <w:bCs/>
        </w:rPr>
        <w:t>Área de Ciencias Sociales</w:t>
      </w:r>
    </w:p>
    <w:p w14:paraId="77A58713" w14:textId="18B1331E" w:rsidR="005B584C" w:rsidRPr="008616AA" w:rsidRDefault="008616AA" w:rsidP="008616AA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Programa</w:t>
      </w:r>
      <w:r w:rsidR="005B584C" w:rsidRPr="008616AA">
        <w:rPr>
          <w:b/>
          <w:bCs/>
        </w:rPr>
        <w:t xml:space="preserve"> de Ciencias Sociales</w:t>
      </w:r>
    </w:p>
    <w:p w14:paraId="64653FA7" w14:textId="5BD851E8" w:rsidR="005B584C" w:rsidRDefault="005B584C" w:rsidP="005B584C">
      <w:pPr>
        <w:jc w:val="both"/>
        <w:rPr>
          <w:b/>
          <w:bCs/>
        </w:rPr>
      </w:pPr>
      <w:r>
        <w:rPr>
          <w:b/>
          <w:bCs/>
        </w:rPr>
        <w:t>Línea</w:t>
      </w:r>
      <w:r w:rsidR="008616AA">
        <w:rPr>
          <w:b/>
          <w:bCs/>
        </w:rPr>
        <w:t>s</w:t>
      </w:r>
      <w:r>
        <w:rPr>
          <w:b/>
          <w:bCs/>
        </w:rPr>
        <w:t xml:space="preserve"> de investigación:</w:t>
      </w:r>
    </w:p>
    <w:p w14:paraId="31243BD2" w14:textId="7C0F8AA4" w:rsidR="005B584C" w:rsidRDefault="005B584C" w:rsidP="005B584C">
      <w:pPr>
        <w:jc w:val="both"/>
      </w:pPr>
      <w:r>
        <w:t>34. Gestión pública, de empresa, de proyectos y recursos humanos</w:t>
      </w:r>
    </w:p>
    <w:p w14:paraId="62652F3A" w14:textId="1266A68A" w:rsidR="005B584C" w:rsidRDefault="005B584C" w:rsidP="005B584C">
      <w:pPr>
        <w:jc w:val="both"/>
      </w:pPr>
      <w:r>
        <w:t>35. Políticas públicas, de protección social y de grupos en situación de vulnerabilidad</w:t>
      </w:r>
    </w:p>
    <w:p w14:paraId="028B45EC" w14:textId="05FB3C5F" w:rsidR="005B584C" w:rsidRDefault="005B584C" w:rsidP="005B584C">
      <w:pPr>
        <w:jc w:val="both"/>
      </w:pPr>
      <w:r>
        <w:t>36. Gerencia, administración funcional y gobierno</w:t>
      </w:r>
    </w:p>
    <w:p w14:paraId="65BBA24E" w14:textId="3013A036" w:rsidR="005B584C" w:rsidRDefault="005B584C" w:rsidP="005B584C">
      <w:pPr>
        <w:jc w:val="both"/>
      </w:pPr>
      <w:r>
        <w:t>37. Economía regional, sectorial e institucional</w:t>
      </w:r>
    </w:p>
    <w:p w14:paraId="25C43852" w14:textId="11B46B61" w:rsidR="005B584C" w:rsidRDefault="005B584C" w:rsidP="005B584C">
      <w:pPr>
        <w:jc w:val="both"/>
      </w:pPr>
      <w:r>
        <w:t>38. Desarrollo y crecimiento económico</w:t>
      </w:r>
    </w:p>
    <w:p w14:paraId="714AE2BB" w14:textId="1E26914C" w:rsidR="005B584C" w:rsidRDefault="005B584C" w:rsidP="005B584C">
      <w:pPr>
        <w:jc w:val="both"/>
      </w:pPr>
      <w:r>
        <w:t>39. Ética profesional, trabajo social y derechos humanos</w:t>
      </w:r>
    </w:p>
    <w:p w14:paraId="5A174F0B" w14:textId="651075E3" w:rsidR="005B584C" w:rsidRDefault="005B584C" w:rsidP="005B584C">
      <w:pPr>
        <w:jc w:val="both"/>
      </w:pPr>
      <w:r>
        <w:t>40. Estado, actores, conflictos sociales, ciudadanía y democracia</w:t>
      </w:r>
    </w:p>
    <w:p w14:paraId="3D9C0B46" w14:textId="0F03FE1C" w:rsidR="005B584C" w:rsidRDefault="005B584C" w:rsidP="005B584C">
      <w:pPr>
        <w:jc w:val="both"/>
      </w:pPr>
      <w:r>
        <w:t>41. Arte, educación y cultura</w:t>
      </w:r>
    </w:p>
    <w:p w14:paraId="345EE967" w14:textId="3DB0F69E" w:rsidR="005B584C" w:rsidRDefault="005B584C" w:rsidP="005B584C">
      <w:pPr>
        <w:jc w:val="both"/>
      </w:pPr>
      <w:r>
        <w:t>42. Humanidades, investigación y sociedad</w:t>
      </w:r>
    </w:p>
    <w:p w14:paraId="727F97FB" w14:textId="1FF26548" w:rsidR="005B584C" w:rsidRDefault="005B584C" w:rsidP="005B584C">
      <w:pPr>
        <w:jc w:val="both"/>
      </w:pPr>
      <w:r>
        <w:t xml:space="preserve">43. </w:t>
      </w:r>
      <w:r w:rsidRPr="005B584C">
        <w:t>Diversificación de la oferta turística: Potencial turístico, producto y experiencias turísticas</w:t>
      </w:r>
    </w:p>
    <w:p w14:paraId="02812C02" w14:textId="24CCEB15" w:rsidR="005B584C" w:rsidRDefault="005B584C" w:rsidP="005B584C">
      <w:pPr>
        <w:jc w:val="both"/>
      </w:pPr>
      <w:r>
        <w:t>44. Historia regional y contemporánea</w:t>
      </w:r>
    </w:p>
    <w:p w14:paraId="512F2A28" w14:textId="65981941" w:rsidR="005B584C" w:rsidRDefault="005B584C" w:rsidP="005B584C">
      <w:pPr>
        <w:jc w:val="both"/>
      </w:pPr>
      <w:r>
        <w:t>45. Gestión, políticas y didáctica educativas</w:t>
      </w:r>
    </w:p>
    <w:p w14:paraId="06552502" w14:textId="54BF1DF3" w:rsidR="005B584C" w:rsidRDefault="005B584C" w:rsidP="005B584C">
      <w:pPr>
        <w:jc w:val="both"/>
      </w:pPr>
      <w:r>
        <w:t>46. Corrupción y reforma del Estado</w:t>
      </w:r>
    </w:p>
    <w:p w14:paraId="156B3CB2" w14:textId="5695DC95" w:rsidR="005B584C" w:rsidRDefault="005B584C" w:rsidP="005B584C">
      <w:pPr>
        <w:jc w:val="both"/>
      </w:pPr>
      <w:r>
        <w:t>47. Democracia, ciudadanía, derechos humanos, desarrollo y justica</w:t>
      </w:r>
    </w:p>
    <w:p w14:paraId="76800570" w14:textId="6BD059B0" w:rsidR="005B584C" w:rsidRPr="005B584C" w:rsidRDefault="005B584C" w:rsidP="005B584C">
      <w:pPr>
        <w:jc w:val="both"/>
      </w:pPr>
      <w:r>
        <w:t>48. Comunicación política y medios digitales</w:t>
      </w:r>
    </w:p>
    <w:p w14:paraId="28F9BE0A" w14:textId="77777777" w:rsidR="005B584C" w:rsidRDefault="005B584C" w:rsidP="005B584C">
      <w:pPr>
        <w:rPr>
          <w:b/>
          <w:bCs/>
        </w:rPr>
      </w:pPr>
    </w:p>
    <w:p w14:paraId="1F7A2C19" w14:textId="0BFDDBED" w:rsidR="005B584C" w:rsidRPr="008616AA" w:rsidRDefault="005B584C" w:rsidP="008616AA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 w:rsidRPr="008616AA">
        <w:rPr>
          <w:b/>
          <w:bCs/>
        </w:rPr>
        <w:t>Programa de Turismo y Hotelería</w:t>
      </w:r>
    </w:p>
    <w:p w14:paraId="43DBA1BB" w14:textId="77777777" w:rsidR="008616AA" w:rsidRDefault="008616AA" w:rsidP="008616AA">
      <w:pPr>
        <w:pStyle w:val="Prrafodelista"/>
        <w:ind w:left="0"/>
        <w:jc w:val="both"/>
        <w:rPr>
          <w:b/>
          <w:bCs/>
        </w:rPr>
      </w:pPr>
    </w:p>
    <w:p w14:paraId="12549479" w14:textId="39F33F99" w:rsidR="008616AA" w:rsidRPr="008616AA" w:rsidRDefault="008616AA" w:rsidP="008616AA">
      <w:pPr>
        <w:pStyle w:val="Prrafodelista"/>
        <w:ind w:left="0"/>
        <w:jc w:val="both"/>
        <w:rPr>
          <w:b/>
          <w:bCs/>
        </w:rPr>
      </w:pPr>
      <w:r w:rsidRPr="008616AA">
        <w:rPr>
          <w:b/>
          <w:bCs/>
        </w:rPr>
        <w:t>Líneas de investigación:</w:t>
      </w:r>
    </w:p>
    <w:p w14:paraId="392AD4C7" w14:textId="77777777" w:rsidR="005B584C" w:rsidRPr="00F458C9" w:rsidRDefault="005B584C" w:rsidP="005B584C">
      <w:pPr>
        <w:rPr>
          <w:b/>
          <w:bCs/>
        </w:rPr>
      </w:pPr>
      <w:r w:rsidRPr="00F458C9">
        <w:rPr>
          <w:b/>
          <w:bCs/>
        </w:rPr>
        <w:t>1. Sostenibilidad turística</w:t>
      </w:r>
    </w:p>
    <w:p w14:paraId="3B31B17C" w14:textId="77777777" w:rsidR="005B584C" w:rsidRDefault="005B584C" w:rsidP="005B584C">
      <w:r>
        <w:t>− Medio ambiente</w:t>
      </w:r>
    </w:p>
    <w:p w14:paraId="7C72AEB2" w14:textId="77777777" w:rsidR="005B584C" w:rsidRDefault="005B584C" w:rsidP="005B584C">
      <w:r>
        <w:t>− Impactos</w:t>
      </w:r>
    </w:p>
    <w:p w14:paraId="56A4DBE6" w14:textId="77777777" w:rsidR="005B584C" w:rsidRDefault="005B584C" w:rsidP="005B584C">
      <w:r>
        <w:t>− Cultura Turística</w:t>
      </w:r>
    </w:p>
    <w:p w14:paraId="0D94DC80" w14:textId="77777777" w:rsidR="005B584C" w:rsidRDefault="005B584C" w:rsidP="005B584C">
      <w:r>
        <w:t>− Inclusión y responsabilidad social</w:t>
      </w:r>
    </w:p>
    <w:p w14:paraId="1519B3B3" w14:textId="77777777" w:rsidR="00F458C9" w:rsidRDefault="00F458C9" w:rsidP="005B584C"/>
    <w:p w14:paraId="22DBDB17" w14:textId="77777777" w:rsidR="005B584C" w:rsidRPr="00F458C9" w:rsidRDefault="005B584C" w:rsidP="005B584C">
      <w:pPr>
        <w:rPr>
          <w:b/>
          <w:bCs/>
        </w:rPr>
      </w:pPr>
      <w:r w:rsidRPr="00F458C9">
        <w:rPr>
          <w:b/>
          <w:bCs/>
        </w:rPr>
        <w:t>2. Competitividad e innovación turística</w:t>
      </w:r>
    </w:p>
    <w:p w14:paraId="6770CADC" w14:textId="77777777" w:rsidR="005B584C" w:rsidRDefault="005B584C" w:rsidP="005B584C">
      <w:r>
        <w:t>− Gestión e innovación de servicios turísticos</w:t>
      </w:r>
    </w:p>
    <w:p w14:paraId="6D233B07" w14:textId="77777777" w:rsidR="005B584C" w:rsidRDefault="005B584C" w:rsidP="005B584C">
      <w:r>
        <w:lastRenderedPageBreak/>
        <w:t>− Comercialización, promoción Turística y TIC</w:t>
      </w:r>
    </w:p>
    <w:p w14:paraId="7B9C64F7" w14:textId="77777777" w:rsidR="005B584C" w:rsidRDefault="005B584C" w:rsidP="005B584C">
      <w:r>
        <w:t>− Análisis de precios y mercados.</w:t>
      </w:r>
    </w:p>
    <w:p w14:paraId="39DA4773" w14:textId="77777777" w:rsidR="005B584C" w:rsidRDefault="005B584C" w:rsidP="005B584C">
      <w:r>
        <w:t>− Tendencias de la demanda turística internacional, nacional y local y segmentos especializados.</w:t>
      </w:r>
    </w:p>
    <w:p w14:paraId="6CBD2AA8" w14:textId="77777777" w:rsidR="00F458C9" w:rsidRDefault="00F458C9" w:rsidP="005B584C"/>
    <w:p w14:paraId="05F3DA07" w14:textId="77777777" w:rsidR="005B584C" w:rsidRPr="00F458C9" w:rsidRDefault="005B584C" w:rsidP="005B584C">
      <w:pPr>
        <w:rPr>
          <w:b/>
          <w:bCs/>
        </w:rPr>
      </w:pPr>
      <w:r w:rsidRPr="00F458C9">
        <w:rPr>
          <w:b/>
          <w:bCs/>
        </w:rPr>
        <w:t>3. Gestión del turismo</w:t>
      </w:r>
    </w:p>
    <w:p w14:paraId="76FFEA73" w14:textId="77777777" w:rsidR="005B584C" w:rsidRDefault="005B584C" w:rsidP="005B584C">
      <w:r>
        <w:t>− Diversificación de la oferta turística: potencial turístico, producto y experiencias turísticas</w:t>
      </w:r>
    </w:p>
    <w:p w14:paraId="52D2288D" w14:textId="77777777" w:rsidR="005B584C" w:rsidRDefault="005B584C" w:rsidP="005B584C">
      <w:r>
        <w:t>especializadas</w:t>
      </w:r>
    </w:p>
    <w:p w14:paraId="636A7CEA" w14:textId="77777777" w:rsidR="005B584C" w:rsidRDefault="005B584C" w:rsidP="005B584C">
      <w:r>
        <w:t>− Desarrollo, planificación, gestión y política pública de destinos turísticos</w:t>
      </w:r>
    </w:p>
    <w:p w14:paraId="07471918" w14:textId="77777777" w:rsidR="005B584C" w:rsidRDefault="005B584C" w:rsidP="005B584C">
      <w:r>
        <w:t>− Fortalecimiento de la articulación público-privado en la actividad turística</w:t>
      </w:r>
    </w:p>
    <w:p w14:paraId="4D9A5967" w14:textId="77777777" w:rsidR="005B584C" w:rsidRDefault="005B584C" w:rsidP="005B584C">
      <w:r>
        <w:t>− Calidad turística</w:t>
      </w:r>
    </w:p>
    <w:p w14:paraId="35649A49" w14:textId="77777777" w:rsidR="005B584C" w:rsidRDefault="005B584C" w:rsidP="005B584C">
      <w:r>
        <w:t>− Gestión del talento humano en turismo</w:t>
      </w:r>
    </w:p>
    <w:p w14:paraId="6F7FC280" w14:textId="77777777" w:rsidR="005B584C" w:rsidRDefault="005B584C" w:rsidP="005B584C">
      <w:r>
        <w:t>− Gastronomía</w:t>
      </w:r>
    </w:p>
    <w:p w14:paraId="2236B6EF" w14:textId="13559C7E" w:rsidR="00DE1CAA" w:rsidRDefault="005B584C" w:rsidP="005B584C">
      <w:r>
        <w:t>− Gestión del patrimonio</w:t>
      </w:r>
    </w:p>
    <w:sectPr w:rsidR="00DE1CA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BBCA9" w14:textId="77777777" w:rsidR="005B584C" w:rsidRDefault="005B584C" w:rsidP="005B584C">
      <w:pPr>
        <w:spacing w:after="0" w:line="240" w:lineRule="auto"/>
      </w:pPr>
      <w:r>
        <w:separator/>
      </w:r>
    </w:p>
  </w:endnote>
  <w:endnote w:type="continuationSeparator" w:id="0">
    <w:p w14:paraId="3AF50E1B" w14:textId="77777777" w:rsidR="005B584C" w:rsidRDefault="005B584C" w:rsidP="005B5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290E7" w14:textId="77777777" w:rsidR="005B584C" w:rsidRDefault="005B584C" w:rsidP="005B584C">
      <w:pPr>
        <w:spacing w:after="0" w:line="240" w:lineRule="auto"/>
      </w:pPr>
      <w:r>
        <w:separator/>
      </w:r>
    </w:p>
  </w:footnote>
  <w:footnote w:type="continuationSeparator" w:id="0">
    <w:p w14:paraId="7DE5A494" w14:textId="77777777" w:rsidR="005B584C" w:rsidRDefault="005B584C" w:rsidP="005B5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3394"/>
      <w:gridCol w:w="5100"/>
    </w:tblGrid>
    <w:tr w:rsidR="005B584C" w14:paraId="6708191C" w14:textId="77777777" w:rsidTr="0027771A">
      <w:trPr>
        <w:trHeight w:val="1114"/>
      </w:trPr>
      <w:tc>
        <w:tcPr>
          <w:tcW w:w="1998" w:type="pct"/>
        </w:tcPr>
        <w:p w14:paraId="36B6C2C1" w14:textId="77777777" w:rsidR="005B584C" w:rsidRDefault="005B584C" w:rsidP="005B584C">
          <w:pPr>
            <w:jc w:val="center"/>
            <w:rPr>
              <w:b/>
            </w:rPr>
          </w:pPr>
          <w:r>
            <w:rPr>
              <w:rFonts w:eastAsia="Calibri"/>
              <w:noProof/>
            </w:rPr>
            <w:drawing>
              <wp:inline distT="0" distB="0" distL="0" distR="0" wp14:anchorId="3CB82C53" wp14:editId="00894E3D">
                <wp:extent cx="2014855" cy="676275"/>
                <wp:effectExtent l="0" t="0" r="0" b="0"/>
                <wp:docPr id="1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485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2" w:type="pct"/>
        </w:tcPr>
        <w:p w14:paraId="1C5A2462" w14:textId="77777777" w:rsidR="005B584C" w:rsidRDefault="005B584C" w:rsidP="005B584C">
          <w:pPr>
            <w:jc w:val="center"/>
            <w:rPr>
              <w:b/>
            </w:rPr>
          </w:pPr>
          <w:r>
            <w:rPr>
              <w:rFonts w:eastAsia="Calibri"/>
              <w:b/>
            </w:rPr>
            <w:t>Universidad Nacional de San Agustín de Arequipa</w:t>
          </w:r>
        </w:p>
        <w:p w14:paraId="493274E7" w14:textId="77777777" w:rsidR="005B584C" w:rsidRDefault="005B584C" w:rsidP="005B584C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Facultad de Ciencias Histórico Sociales</w:t>
          </w:r>
        </w:p>
        <w:p w14:paraId="2FBBAFB0" w14:textId="77777777" w:rsidR="005B584C" w:rsidRDefault="005B584C" w:rsidP="005B584C">
          <w:pPr>
            <w:jc w:val="center"/>
            <w:rPr>
              <w:b/>
            </w:rPr>
          </w:pPr>
          <w:r>
            <w:rPr>
              <w:rFonts w:eastAsia="Calibri"/>
              <w:b/>
            </w:rPr>
            <w:t>Escuela Profesional de Turismo y Hotelería</w:t>
          </w:r>
        </w:p>
        <w:p w14:paraId="4E4FD0BF" w14:textId="77777777" w:rsidR="005B584C" w:rsidRDefault="005B584C" w:rsidP="005B584C">
          <w:pPr>
            <w:jc w:val="center"/>
            <w:rPr>
              <w:b/>
            </w:rPr>
          </w:pPr>
        </w:p>
      </w:tc>
    </w:tr>
  </w:tbl>
  <w:p w14:paraId="1C3B466B" w14:textId="77777777" w:rsidR="005B584C" w:rsidRDefault="005B58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A1B15"/>
    <w:multiLevelType w:val="hybridMultilevel"/>
    <w:tmpl w:val="AD9A5E4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275FE"/>
    <w:multiLevelType w:val="hybridMultilevel"/>
    <w:tmpl w:val="AD9A5E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4668F"/>
    <w:multiLevelType w:val="hybridMultilevel"/>
    <w:tmpl w:val="3676DCE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080662">
    <w:abstractNumId w:val="0"/>
  </w:num>
  <w:num w:numId="2" w16cid:durableId="1653832549">
    <w:abstractNumId w:val="1"/>
  </w:num>
  <w:num w:numId="3" w16cid:durableId="90398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4C"/>
    <w:rsid w:val="005B584C"/>
    <w:rsid w:val="008616AA"/>
    <w:rsid w:val="00C07C4B"/>
    <w:rsid w:val="00DE1CAA"/>
    <w:rsid w:val="00F4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31EF1"/>
  <w15:chartTrackingRefBased/>
  <w15:docId w15:val="{33D553E8-793D-4791-AEE3-EFA7DC8A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5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584C"/>
  </w:style>
  <w:style w:type="paragraph" w:styleId="Piedepgina">
    <w:name w:val="footer"/>
    <w:basedOn w:val="Normal"/>
    <w:link w:val="PiedepginaCar"/>
    <w:uiPriority w:val="99"/>
    <w:unhideWhenUsed/>
    <w:rsid w:val="005B5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584C"/>
  </w:style>
  <w:style w:type="table" w:styleId="Tablaconcuadrcula">
    <w:name w:val="Table Grid"/>
    <w:basedOn w:val="Tablanormal"/>
    <w:uiPriority w:val="39"/>
    <w:rsid w:val="005B584C"/>
    <w:pPr>
      <w:suppressAutoHyphens/>
      <w:spacing w:after="0" w:line="240" w:lineRule="auto"/>
    </w:pPr>
    <w:rPr>
      <w:kern w:val="0"/>
      <w:sz w:val="20"/>
      <w:szCs w:val="20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B5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benites cuba</dc:creator>
  <cp:keywords/>
  <dc:description/>
  <cp:lastModifiedBy>marisol benites cuba</cp:lastModifiedBy>
  <cp:revision>3</cp:revision>
  <dcterms:created xsi:type="dcterms:W3CDTF">2024-05-22T19:04:00Z</dcterms:created>
  <dcterms:modified xsi:type="dcterms:W3CDTF">2024-05-29T00:39:00Z</dcterms:modified>
</cp:coreProperties>
</file>